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t>RUBINCORPORATION.COM KVKK AYDINLATMA METNİ</w:t>
        <w:br/>
        <w:br/>
        <w:t>1. Veri Sorumlusu</w:t>
        <w:br/>
        <w:t>Rubincorporation – info@rubincorporation.com</w:t>
        <w:br/>
        <w:br/>
        <w:t>2. Toplanan Veriler</w:t>
        <w:br/>
        <w:t>Ad, soyad, e-posta, T.C. kimlik numarası, telefon, IP, fatura bilgileri.</w:t>
        <w:br/>
        <w:br/>
        <w:t>3. İşleme Amacı</w:t>
        <w:br/>
        <w:t>Hizmet sunumu, üyelik, faturalandırma, yasal yükümlülüklerin yerine getirilmesi.</w:t>
        <w:br/>
        <w:br/>
        <w:t>4. Hukuki Sebep</w:t>
        <w:br/>
        <w:t>6698 Sayılı KVKK’nın 5. ve 6. maddeleri uyarınca açık rıza veya yasal zorunluluk.</w:t>
        <w:br/>
        <w:br/>
        <w:t>5. Veri Güvenliği</w:t>
        <w:br/>
        <w:t>Tüm kişisel veriler şifreli ortamda saklanır. Üçüncü kişilerle paylaşım yalnızca yasal yükümlülük halinde olur.</w:t>
        <w:br/>
        <w:br/>
        <w:t>6. Kullanıcı Hakları</w:t>
        <w:br/>
        <w:t>Kullanıcı, verilerinin silinmesini, düzeltilmesini veya kopyasını talep edebilir.</w:t>
        <w:br/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